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3"/>
        <w:gridCol w:w="4643"/>
      </w:tblGrid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4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8" w:hRule="atLeast"/>
        </w:trPr>
        <w:tc>
          <w:tcPr>
            <w:tcW w:type="dxa" w:w="4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Руководителям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образовательных организаций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"/>
        <w:widowControl w:val="0"/>
        <w:ind w:left="108" w:hanging="108"/>
      </w:pPr>
    </w:p>
    <w:p>
      <w:pPr>
        <w:pStyle w:val="Текст A"/>
        <w:widowControl w:val="0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Об организации работы ОО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 подготовке введения ФГОС СОО</w:t>
      </w: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Уважаемые коллеги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Обычный"/>
        <w:spacing w:line="360" w:lineRule="auto"/>
        <w:jc w:val="center"/>
        <w:rPr>
          <w:sz w:val="16"/>
          <w:szCs w:val="16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В соответствии с ФЗ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273 </w:t>
      </w:r>
      <w:r>
        <w:rPr>
          <w:sz w:val="28"/>
          <w:szCs w:val="28"/>
          <w:rtl w:val="0"/>
          <w:lang w:val="ru-RU"/>
        </w:rPr>
        <w:t>«Об образовании в РФ» ст</w:t>
      </w:r>
      <w:r>
        <w:rPr>
          <w:sz w:val="28"/>
          <w:szCs w:val="28"/>
          <w:rtl w:val="0"/>
          <w:lang w:val="ru-RU"/>
        </w:rPr>
        <w:t xml:space="preserve">. 66, </w:t>
      </w:r>
      <w:r>
        <w:rPr>
          <w:sz w:val="28"/>
          <w:szCs w:val="28"/>
          <w:rtl w:val="0"/>
          <w:lang w:val="ru-RU"/>
        </w:rPr>
        <w:t xml:space="preserve">приказом Министерства образования и науки Российской Федерации от </w:t>
      </w: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2012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413 </w:t>
      </w:r>
      <w:r>
        <w:rPr>
          <w:sz w:val="28"/>
          <w:szCs w:val="28"/>
          <w:rtl w:val="0"/>
          <w:lang w:val="ru-RU"/>
        </w:rPr>
        <w:t xml:space="preserve">утверждающим Федеральный государственный образовательный стандарт среднего общего образования с изменениями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приказа Минобрнауки России от </w:t>
      </w:r>
      <w:r>
        <w:rPr>
          <w:sz w:val="28"/>
          <w:szCs w:val="28"/>
          <w:rtl w:val="0"/>
          <w:lang w:val="ru-RU"/>
        </w:rPr>
        <w:t xml:space="preserve">29.06.2017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613)</w:t>
      </w:r>
      <w:r>
        <w:rPr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Примерной основной образовательной программой среднего общего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одобренной решением федерального учебно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методического объединения по общему образованию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протокол от 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2/16-</w:t>
      </w:r>
      <w:r>
        <w:rPr>
          <w:sz w:val="28"/>
          <w:szCs w:val="28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Самарской области ведется апробация реализации ФГОС СОО в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образовательных организациях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С целью эффективного введения ФГОС СОО </w:t>
      </w:r>
      <w:r>
        <w:rPr>
          <w:sz w:val="28"/>
          <w:szCs w:val="28"/>
          <w:rtl w:val="0"/>
          <w:lang w:val="ru-RU"/>
        </w:rPr>
        <w:t xml:space="preserve">(10-11 </w:t>
      </w:r>
      <w:r>
        <w:rPr>
          <w:sz w:val="28"/>
          <w:szCs w:val="28"/>
          <w:rtl w:val="0"/>
          <w:lang w:val="ru-RU"/>
        </w:rPr>
        <w:t>классах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образовательных организациях</w:t>
      </w:r>
      <w:r>
        <w:rPr>
          <w:sz w:val="28"/>
          <w:szCs w:val="28"/>
          <w:rtl w:val="0"/>
          <w:lang w:val="ru-RU"/>
        </w:rPr>
        <w:t xml:space="preserve"> Х образовательного округа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осуществления преемственности основных образовательных программ дошкольного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начального общего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основного общего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среднего общего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профессионального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использованием опыта экспериментальных площадок по введению ФГОС СОО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каждой образовательной организации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реализующей учебные программы на уровне среднего общего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организовать «Офис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проект» по разработке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механизма введения ФГОС СОО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 xml:space="preserve">Для этого необходимо приказом назначить ответственное лицо – руководителя «Офис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проекта ОО»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копию приказа направить в </w:t>
      </w:r>
      <w:r>
        <w:rPr>
          <w:sz w:val="28"/>
          <w:szCs w:val="28"/>
          <w:rtl w:val="0"/>
          <w:lang w:val="ru-RU"/>
        </w:rPr>
        <w:t>территориальное</w:t>
      </w:r>
      <w:r>
        <w:rPr>
          <w:sz w:val="28"/>
          <w:szCs w:val="28"/>
          <w:rtl w:val="0"/>
          <w:lang w:val="ru-RU"/>
        </w:rPr>
        <w:t xml:space="preserve"> управление министерства образования и науки Самарской области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в срок до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00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.11.2018</w:t>
      </w:r>
      <w:r>
        <w:rPr>
          <w:sz w:val="28"/>
          <w:szCs w:val="28"/>
          <w:rtl w:val="0"/>
          <w:lang w:val="ru-RU"/>
        </w:rPr>
        <w:t xml:space="preserve">  на электронный адрес</w:t>
      </w:r>
      <w:r>
        <w:rPr>
          <w:sz w:val="28"/>
          <w:szCs w:val="28"/>
          <w:rtl w:val="0"/>
          <w:lang w:val="ru-RU"/>
        </w:rPr>
        <w:t>: .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При организации работы «Офис – проекта ОО» рекомендовано предусмотреть следующие этапы сопровождения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разработки и реализации</w:t>
      </w:r>
      <w:r>
        <w:rPr>
          <w:sz w:val="28"/>
          <w:szCs w:val="28"/>
          <w:rtl w:val="0"/>
          <w:lang w:val="ru-RU"/>
        </w:rPr>
        <w:t>:</w:t>
      </w:r>
    </w:p>
    <w:tbl>
      <w:tblPr>
        <w:tblW w:w="93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7"/>
        <w:gridCol w:w="2981"/>
        <w:gridCol w:w="2438"/>
        <w:gridCol w:w="1352"/>
        <w:gridCol w:w="1900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Этап организационной деятельности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Цель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Сроки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Ответственное лицо</w:t>
            </w:r>
          </w:p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Глубокое изучение содержания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ФГОС СОО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Приложение</w:t>
            </w:r>
            <w:r>
              <w:rPr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Примерной</w:t>
            </w:r>
            <w:r>
              <w:rPr>
                <w:sz w:val="28"/>
                <w:szCs w:val="28"/>
                <w:rtl w:val="0"/>
                <w:lang w:val="ru-RU"/>
              </w:rPr>
              <w:t xml:space="preserve"> образовательной программы среднего общего образования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далее – ООП СОО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Понимание содержания ФГОС СОО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задач по их реализации и разработке ООП СОО образовательной организацией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Планирование подготовительной работы по введению ФГОС СОО 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Организация системной поэтапной подготовки коллектива ОО к введению ФГОС СОО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Разработка Основной образовательной программы образовательной организации на основании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Примерной</w:t>
            </w:r>
            <w:r>
              <w:rPr>
                <w:sz w:val="28"/>
                <w:szCs w:val="28"/>
                <w:rtl w:val="0"/>
                <w:lang w:val="ru-RU"/>
              </w:rPr>
              <w:t xml:space="preserve"> ООП СОО</w:t>
            </w:r>
            <w:r>
              <w:rPr>
                <w:rtl w:val="0"/>
                <w:lang w:val="ru-RU"/>
              </w:rPr>
              <w:t xml:space="preserve">  </w:t>
            </w:r>
            <w:r>
              <w:rPr>
                <w:sz w:val="24"/>
                <w:szCs w:val="24"/>
                <w:rtl w:val="0"/>
                <w:lang w:val="ru-RU"/>
              </w:rPr>
              <w:t>(http://fgosreestr.ru)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Полное понимание и подготовка ОО к введению ФГОС СОО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Участники 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разработчики «Офис – проекта»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4.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Определение кадрового состава по реализации ФГОС СОО </w:t>
            </w:r>
            <w:r>
              <w:rPr>
                <w:sz w:val="28"/>
                <w:szCs w:val="28"/>
                <w:rtl w:val="0"/>
                <w:lang w:val="ru-RU"/>
              </w:rPr>
              <w:t xml:space="preserve">(10 </w:t>
            </w:r>
            <w:r>
              <w:rPr>
                <w:sz w:val="28"/>
                <w:szCs w:val="28"/>
                <w:rtl w:val="0"/>
                <w:lang w:val="ru-RU"/>
              </w:rPr>
              <w:t>классы</w:t>
            </w:r>
            <w:r>
              <w:rPr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rtl w:val="0"/>
                <w:lang w:val="ru-RU"/>
              </w:rPr>
              <w:t>включая внеурочную деятельность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Составление дорожной карты повышения квалификации и переподготовки пед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персонала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383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5.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Разработка локального акта</w:t>
            </w:r>
            <w:r>
              <w:rPr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rtl w:val="0"/>
                <w:lang w:val="ru-RU"/>
              </w:rPr>
              <w:t>«Положение о рабочих программах предметов учебного плана на уровне среднего общего образования» или внесение дополнений в имеющееся «Положение о рабочих программах ОО»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Разработка рабочих программ по предметам учебного плана на уровень среднего общего образования учителями ОО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416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6.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Разработка локального акта</w:t>
            </w:r>
            <w:r>
              <w:rPr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rtl w:val="0"/>
                <w:lang w:val="ru-RU"/>
              </w:rPr>
              <w:t>«Положение о промежуточной аттестации на уровне СОО» или внесение дополнений в имеющееся «Положение о промежуточной аттестации ОО»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определение сроков и форм проведения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ФЗ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№</w:t>
            </w:r>
            <w:r>
              <w:rPr>
                <w:sz w:val="28"/>
                <w:szCs w:val="28"/>
                <w:rtl w:val="0"/>
                <w:lang w:val="ru-RU"/>
              </w:rPr>
              <w:t xml:space="preserve">273, </w:t>
            </w:r>
            <w:r>
              <w:rPr>
                <w:sz w:val="28"/>
                <w:szCs w:val="28"/>
                <w:rtl w:val="0"/>
                <w:lang w:val="ru-RU"/>
              </w:rPr>
              <w:t>ст</w:t>
            </w:r>
            <w:r>
              <w:rPr>
                <w:sz w:val="28"/>
                <w:szCs w:val="28"/>
                <w:rtl w:val="0"/>
                <w:lang w:val="ru-RU"/>
              </w:rPr>
              <w:t>. 58)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Разработка Календарного учебного графика с внесением сроков промежуточной аттестации и Учебного плана с определением форм годовой промежуточной аттестации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руководитель «Офис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288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7.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Выбор возможных профилей обучения на уровне СОО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Определение предметов в предметных областях учебного плана и уровням их реализации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в т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ч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курсов внеурочной деятельности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Разработчики «Офис – проекта»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576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8.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Определение модели Учебного плана по реализации ФГОС СОО  в ОО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Выбор предметов учебного плана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обязательной части и части формируемой участниками образовательного процесса</w:t>
            </w:r>
            <w:r>
              <w:rPr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rtl w:val="0"/>
                <w:lang w:val="ru-RU"/>
              </w:rPr>
              <w:t>определение уровня реализации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программ по предметам учебного плана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базовый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углубленный</w:t>
            </w:r>
            <w:r>
              <w:rPr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rtl w:val="0"/>
                <w:lang w:val="ru-RU"/>
              </w:rPr>
              <w:t>плана внеурочной деятельности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448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9.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Выбор учебников и учебных пособий для реализации предметов учебного плана с учетом уровня реализации программы по предмету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 xml:space="preserve">приказ Минобрнауки России от </w:t>
            </w:r>
            <w:r>
              <w:rPr>
                <w:sz w:val="28"/>
                <w:szCs w:val="28"/>
                <w:rtl w:val="0"/>
                <w:lang w:val="ru-RU"/>
              </w:rPr>
              <w:t xml:space="preserve">31.03.2014 </w:t>
            </w:r>
            <w:r>
              <w:rPr>
                <w:sz w:val="28"/>
                <w:szCs w:val="28"/>
                <w:rtl w:val="0"/>
                <w:lang w:val="ru-RU"/>
              </w:rPr>
              <w:t xml:space="preserve">№ </w:t>
            </w:r>
            <w:r>
              <w:rPr>
                <w:sz w:val="28"/>
                <w:szCs w:val="28"/>
                <w:rtl w:val="0"/>
                <w:lang w:val="ru-RU"/>
              </w:rPr>
              <w:t xml:space="preserve">253 </w:t>
            </w:r>
            <w:r>
              <w:rPr>
                <w:sz w:val="28"/>
                <w:szCs w:val="28"/>
                <w:rtl w:val="0"/>
                <w:lang w:val="ru-RU"/>
              </w:rPr>
              <w:t xml:space="preserve">с изменениями в последней редакции приказа от </w:t>
            </w:r>
            <w:r>
              <w:rPr>
                <w:sz w:val="28"/>
                <w:szCs w:val="28"/>
                <w:rtl w:val="0"/>
                <w:lang w:val="ru-RU"/>
              </w:rPr>
              <w:t xml:space="preserve">05.06.2017 </w:t>
            </w:r>
            <w:r>
              <w:rPr>
                <w:sz w:val="28"/>
                <w:szCs w:val="28"/>
                <w:rtl w:val="0"/>
                <w:lang w:val="ru-RU"/>
              </w:rPr>
              <w:t>№</w:t>
            </w:r>
            <w:r>
              <w:rPr>
                <w:sz w:val="28"/>
                <w:szCs w:val="28"/>
                <w:rtl w:val="0"/>
                <w:lang w:val="ru-RU"/>
              </w:rPr>
              <w:t>629)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Формирование предварительного заказа учебников и учебных пособий для </w:t>
            </w:r>
            <w:r>
              <w:rPr>
                <w:sz w:val="28"/>
                <w:szCs w:val="28"/>
                <w:rtl w:val="0"/>
                <w:lang w:val="ru-RU"/>
              </w:rPr>
              <w:t xml:space="preserve">10-11 </w:t>
            </w:r>
            <w:r>
              <w:rPr>
                <w:sz w:val="28"/>
                <w:szCs w:val="28"/>
                <w:rtl w:val="0"/>
                <w:lang w:val="ru-RU"/>
              </w:rPr>
              <w:t>классов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библиотекарь ОО</w:t>
            </w:r>
          </w:p>
        </w:tc>
      </w:tr>
      <w:tr>
        <w:tblPrEx>
          <w:shd w:val="clear" w:color="auto" w:fill="ced7e7"/>
        </w:tblPrEx>
        <w:trPr>
          <w:trHeight w:val="352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10.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Разработка рабочих программ по предметам учебного плана на уровень СОО </w:t>
            </w:r>
            <w:r>
              <w:rPr>
                <w:sz w:val="28"/>
                <w:szCs w:val="28"/>
                <w:rtl w:val="0"/>
                <w:lang w:val="ru-RU"/>
              </w:rPr>
              <w:t xml:space="preserve">(10-11 </w:t>
            </w:r>
            <w:r>
              <w:rPr>
                <w:sz w:val="28"/>
                <w:szCs w:val="28"/>
                <w:rtl w:val="0"/>
                <w:lang w:val="ru-RU"/>
              </w:rPr>
              <w:t>классы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и темати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ческого планирования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в т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ч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и внеурочной деятельности в соответствии с ООП СОО ОО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Погружение в содержание  и технологии реализации ФГОС СОО по предметам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Разработчики «Офис – проекта»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учителя ОО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 xml:space="preserve">Разработка и составление КИМов для промежуточной аттестации по предметам учебного плана </w:t>
            </w:r>
            <w:r>
              <w:rPr>
                <w:sz w:val="28"/>
                <w:szCs w:val="28"/>
                <w:rtl w:val="0"/>
                <w:lang w:val="ru-RU"/>
              </w:rPr>
              <w:t xml:space="preserve">(10 </w:t>
            </w:r>
            <w:r>
              <w:rPr>
                <w:sz w:val="28"/>
                <w:szCs w:val="28"/>
                <w:rtl w:val="0"/>
                <w:lang w:val="ru-RU"/>
              </w:rPr>
              <w:t>классы</w:t>
            </w:r>
            <w:r>
              <w:rPr>
                <w:sz w:val="28"/>
                <w:szCs w:val="28"/>
                <w:rtl w:val="0"/>
                <w:lang w:val="ru-RU"/>
              </w:rPr>
              <w:t xml:space="preserve">)  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Подготовка КИМов для апробации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Учителя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12.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Планирование подготовительной работы по введению ФГОС СОО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Организация системной поэтапной подготовки коллектива ОО к введению ФГОС СОО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Руководитель ОО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руководитель «Офис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проекта»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z w:val="28"/>
                <w:szCs w:val="28"/>
                <w:rtl w:val="0"/>
                <w:lang w:val="ru-RU"/>
              </w:rPr>
              <w:t>иное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numPr>
          <w:ilvl w:val="0"/>
          <w:numId w:val="3"/>
        </w:numPr>
      </w:pPr>
    </w:p>
    <w:p>
      <w:pPr>
        <w:pStyle w:val="Обычный"/>
        <w:widowControl w:val="0"/>
        <w:numPr>
          <w:ilvl w:val="0"/>
          <w:numId w:val="4"/>
        </w:numPr>
        <w:jc w:val="both"/>
      </w:pP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Дополнительно </w:t>
      </w:r>
      <w:r>
        <w:rPr>
          <w:sz w:val="28"/>
          <w:szCs w:val="28"/>
          <w:rtl w:val="0"/>
          <w:lang w:val="ru-RU"/>
        </w:rPr>
        <w:t xml:space="preserve">министерством образования и науки Самарской области и территориальным </w:t>
      </w:r>
      <w:r>
        <w:rPr>
          <w:sz w:val="28"/>
          <w:szCs w:val="28"/>
          <w:rtl w:val="0"/>
          <w:lang w:val="ru-RU"/>
        </w:rPr>
        <w:t xml:space="preserve">управлением будут проведены семинары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совещания по подготовке к реализации ФГОС СОО в соответствии с планом </w:t>
      </w:r>
      <w:r>
        <w:rPr>
          <w:sz w:val="28"/>
          <w:szCs w:val="28"/>
          <w:rtl w:val="0"/>
          <w:lang w:val="ru-RU"/>
        </w:rPr>
        <w:t xml:space="preserve">министерства и </w:t>
      </w:r>
      <w:r>
        <w:rPr>
          <w:sz w:val="28"/>
          <w:szCs w:val="28"/>
          <w:rtl w:val="0"/>
          <w:lang w:val="ru-RU"/>
        </w:rPr>
        <w:t>управления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сформированы запросы по предоставлению конкретной информации для организации и проведения необходимых мероприятий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Абзац списка"/>
        <w:ind w:left="0" w:firstLine="0"/>
      </w:pPr>
      <w:r>
        <w:rPr>
          <w:color w:val="000000"/>
          <w:kern w:val="24"/>
          <w:sz w:val="28"/>
          <w:szCs w:val="28"/>
          <w:u w:color="000000"/>
          <w:rtl w:val="0"/>
          <w:lang w:val="ru-RU"/>
        </w:rPr>
        <w:t xml:space="preserve"> </w:t>
        <w:tab/>
        <w:t>Приложение</w:t>
      </w:r>
      <w:r>
        <w:rPr>
          <w:color w:val="000000"/>
          <w:kern w:val="24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kern w:val="24"/>
          <w:sz w:val="28"/>
          <w:szCs w:val="28"/>
          <w:u w:color="000000"/>
          <w:rtl w:val="0"/>
          <w:lang w:val="ru-RU"/>
        </w:rPr>
        <w:t>на  л</w:t>
      </w:r>
      <w:r>
        <w:rPr>
          <w:color w:val="000000"/>
          <w:kern w:val="24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851" w:bottom="56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57"/>
          </w:tabs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977"/>
          </w:tabs>
          <w:ind w:left="11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709"/>
          </w:tabs>
          <w:ind w:left="192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417"/>
          </w:tabs>
          <w:ind w:left="26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137"/>
          </w:tabs>
          <w:ind w:left="335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869"/>
          </w:tabs>
          <w:ind w:left="408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577"/>
          </w:tabs>
          <w:ind w:left="47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297"/>
          </w:tabs>
          <w:ind w:left="55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029"/>
          </w:tabs>
          <w:ind w:left="624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257"/>
          </w:tabs>
          <w:ind w:left="36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57"/>
            <w:tab w:val="num" w:pos="977"/>
          </w:tabs>
          <w:ind w:left="10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57"/>
            <w:tab w:val="num" w:pos="1709"/>
          </w:tabs>
          <w:ind w:left="18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57"/>
            <w:tab w:val="num" w:pos="2417"/>
          </w:tabs>
          <w:ind w:left="252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57"/>
            <w:tab w:val="num" w:pos="3137"/>
          </w:tabs>
          <w:ind w:left="324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57"/>
            <w:tab w:val="num" w:pos="3869"/>
          </w:tabs>
          <w:ind w:left="397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57"/>
            <w:tab w:val="num" w:pos="4577"/>
          </w:tabs>
          <w:ind w:left="46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57"/>
            <w:tab w:val="num" w:pos="5297"/>
          </w:tabs>
          <w:ind w:left="540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57"/>
            <w:tab w:val="num" w:pos="6029"/>
          </w:tabs>
          <w:ind w:left="61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 A">
    <w:name w:val="Текст A"/>
    <w:next w:val="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